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北京市大兴区黄村镇四创科室</w:t>
      </w:r>
    </w:p>
    <w:p>
      <w:pPr>
        <w:jc w:val="both"/>
        <w:rPr>
          <w:rFonts w:hint="eastAsia"/>
          <w:sz w:val="32"/>
          <w:szCs w:val="32"/>
          <w:lang w:val="en-US" w:eastAsia="zh-CN"/>
        </w:rPr>
      </w:pPr>
      <w:r>
        <w:rPr>
          <w:rFonts w:hint="eastAsia"/>
          <w:sz w:val="32"/>
          <w:szCs w:val="32"/>
          <w:lang w:val="en-US" w:eastAsia="zh-CN"/>
        </w:rPr>
        <w:t>——</w:t>
      </w:r>
      <w:r>
        <w:rPr>
          <w:rFonts w:hint="eastAsia"/>
          <w:sz w:val="32"/>
          <w:szCs w:val="32"/>
        </w:rPr>
        <w:t>黄村镇孙村地区氛围营造提升项目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项目申报单位（科室）：四创专班</w:t>
      </w:r>
    </w:p>
    <w:p>
      <w:pPr>
        <w:rPr>
          <w:rFonts w:hint="eastAsia"/>
          <w:sz w:val="32"/>
          <w:szCs w:val="32"/>
          <w:lang w:val="en-US" w:eastAsia="zh-CN"/>
        </w:rPr>
      </w:pPr>
      <w:r>
        <w:rPr>
          <w:rFonts w:hint="eastAsia"/>
          <w:sz w:val="32"/>
          <w:szCs w:val="32"/>
          <w:lang w:val="en-US" w:eastAsia="zh-CN"/>
        </w:rPr>
        <w:t>主管部门（区直或镇）：</w:t>
      </w:r>
      <w:r>
        <w:rPr>
          <w:rFonts w:hint="eastAsia"/>
          <w:sz w:val="32"/>
          <w:szCs w:val="32"/>
        </w:rPr>
        <w:t>黄村镇人民政府</w:t>
      </w:r>
    </w:p>
    <w:p>
      <w:pPr>
        <w:rPr>
          <w:rFonts w:hint="default"/>
          <w:sz w:val="32"/>
          <w:szCs w:val="32"/>
          <w:lang w:val="en-US" w:eastAsia="zh-CN"/>
        </w:rPr>
      </w:pPr>
      <w:r>
        <w:rPr>
          <w:rFonts w:hint="eastAsia"/>
          <w:sz w:val="32"/>
          <w:szCs w:val="32"/>
          <w:lang w:val="en-US" w:eastAsia="zh-CN"/>
        </w:rPr>
        <w:t>项目实施年度：2025年1月-2025年3月</w:t>
      </w:r>
    </w:p>
    <w:p>
      <w:pPr>
        <w:rPr>
          <w:rFonts w:hint="default"/>
          <w:sz w:val="32"/>
          <w:szCs w:val="32"/>
          <w:lang w:val="en-US" w:eastAsia="zh-CN"/>
        </w:rPr>
      </w:pPr>
      <w:r>
        <w:rPr>
          <w:rFonts w:hint="eastAsia"/>
          <w:sz w:val="32"/>
          <w:szCs w:val="32"/>
          <w:lang w:val="en-US" w:eastAsia="zh-CN"/>
        </w:rPr>
        <w:t>项目申报时间：2025年1月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黄村镇孙村地区氛围营造提升项目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sz w:val="24"/>
              </w:rPr>
              <w:t>四创专班</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sz w:val="24"/>
              </w:rPr>
              <w:t>黄村镇人民政府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sz w:val="24"/>
                <w:lang w:eastAsia="zh-CN"/>
              </w:rPr>
              <w:t>李跃</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sz w:val="24"/>
                <w:lang w:val="en-US" w:eastAsia="zh-CN"/>
              </w:rPr>
              <w:t>13911392363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sz w:val="32"/>
                <w:szCs w:val="32"/>
                <w:lang w:val="en-US" w:eastAsia="zh-CN"/>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年是第七届全国文明城区创建周期</w:t>
            </w:r>
            <w:r>
              <w:rPr>
                <w:rFonts w:hint="eastAsia" w:ascii="仿宋_GB2312" w:eastAsia="仿宋_GB2312"/>
                <w:sz w:val="32"/>
                <w:szCs w:val="32"/>
                <w:lang w:eastAsia="zh-CN"/>
              </w:rPr>
              <w:t>攻坚年，根据《全国文明村镇指标体系及测评要求（</w:t>
            </w:r>
            <w:r>
              <w:rPr>
                <w:rFonts w:hint="eastAsia" w:ascii="仿宋_GB2312" w:eastAsia="仿宋_GB2312"/>
                <w:sz w:val="32"/>
                <w:szCs w:val="32"/>
                <w:lang w:val="en-US" w:eastAsia="zh-CN"/>
              </w:rPr>
              <w:t>2023年版</w:t>
            </w:r>
            <w:r>
              <w:rPr>
                <w:rFonts w:hint="eastAsia" w:ascii="仿宋_GB2312" w:eastAsia="仿宋_GB2312"/>
                <w:sz w:val="32"/>
                <w:szCs w:val="32"/>
                <w:lang w:eastAsia="zh-CN"/>
              </w:rPr>
              <w:t>）》和创城办相关要求，孙村地区是我镇文明城区测评和文明村镇测评的重点区域。结合指标要求和我镇实际，孙村地区的现有</w:t>
            </w:r>
            <w:r>
              <w:rPr>
                <w:rFonts w:hint="eastAsia" w:ascii="仿宋_GB2312" w:hAnsi="仿宋" w:eastAsia="仿宋_GB2312" w:cs="仿宋"/>
                <w:sz w:val="32"/>
                <w:szCs w:val="32"/>
                <w:lang w:val="en-US" w:eastAsia="zh-CN"/>
              </w:rPr>
              <w:t>部分景观小品、宣传栏和宣传展板，因安装时间较早，存在破损、老化、褪色等问题，同时宣传形式单一，地区特色不突出，因此拟对我镇重点测评区域孙村生活区进行氛围营造提升工作。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提升内容包括：在孙村地区围绕学校、医院、西磁广场、新兴家园文化广场、主要道路等重点点位进行氛围营造提升。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一是两个广场：对西磁广场、新兴家园文化广场进行提升，增加地绘、阻车实用景观小品、社会主义核心价值观景观小品等。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contextualSpacing/>
              <w:jc w:val="both"/>
              <w:textAlignment w:val="auto"/>
              <w:outlineLvl w:val="9"/>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二是主题墙绘：在孙村中学、孙村医院所在的海鑫路和盛顺街的裸露脏污砖墙上围绕创城相关元素进行彩绘，提升孙村地区整体氛围营造水平。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contextualSpacing/>
              <w:jc w:val="both"/>
              <w:textAlignment w:val="auto"/>
              <w:outlineLvl w:val="9"/>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三是宣传栏：海鑫北路北侧等点位，宣传栏使用年限较长，存在褪色、破损等，对该位置进行设计具有本镇创城特色的宣传栏，统一更换。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contextualSpacing/>
              <w:jc w:val="both"/>
              <w:textAlignment w:val="auto"/>
              <w:outlineLvl w:val="9"/>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四是重点点位配电箱：在孙村医院、消防站、人流量较大的路口等重点点位，围绕点位特色，分别以文明出行、文明养犬等为主题，对配电箱进行氛围提升，改善城市“牛皮癣”，增强孙村地区整体氛围感。</w:t>
            </w:r>
          </w:p>
          <w:p>
            <w:pPr>
              <w:ind w:firstLine="640" w:firstLineChars="200"/>
              <w:jc w:val="left"/>
              <w:rPr>
                <w:rFonts w:hint="eastAsia"/>
                <w:b w:val="0"/>
                <w:bCs w:val="0"/>
                <w:sz w:val="24"/>
                <w:szCs w:val="24"/>
                <w:lang w:val="en-US" w:eastAsia="zh-CN"/>
              </w:rPr>
            </w:pPr>
            <w:r>
              <w:rPr>
                <w:rFonts w:hint="eastAsia" w:ascii="仿宋_GB2312" w:hAnsi="仿宋" w:eastAsia="仿宋_GB2312" w:cs="仿宋"/>
                <w:sz w:val="32"/>
                <w:szCs w:val="32"/>
                <w:lang w:val="en-US" w:eastAsia="zh-CN"/>
              </w:rPr>
              <w:t>五是增加特色地插:为提升孙村地区整体氛围营造，计划在新时代文明实践所及重要路口补充特色地插。</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37.641997万元（保留六位小数）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37.641997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37.641997</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2"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sz w:val="28"/>
                <w:szCs w:val="28"/>
              </w:rPr>
              <w:t>四创专班</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sz w:val="28"/>
                <w:szCs w:val="28"/>
              </w:rPr>
              <w:t>第二办公区309室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sz w:val="28"/>
                <w:szCs w:val="28"/>
                <w:lang w:val="en-US" w:eastAsia="zh-CN"/>
              </w:rPr>
              <w:t>13911392363</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sz w:val="28"/>
                <w:szCs w:val="28"/>
              </w:rPr>
              <w:t>102600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sz w:val="28"/>
                <w:szCs w:val="28"/>
              </w:rPr>
              <w:t>黄村镇人民政府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蔡幸娟</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2"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sz w:val="32"/>
          <w:szCs w:val="32"/>
          <w:lang w:val="en-US" w:eastAsia="zh-CN"/>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年是第七届全国文明城区创建周期</w:t>
      </w:r>
      <w:r>
        <w:rPr>
          <w:rFonts w:hint="eastAsia" w:ascii="仿宋_GB2312" w:eastAsia="仿宋_GB2312"/>
          <w:sz w:val="32"/>
          <w:szCs w:val="32"/>
          <w:lang w:eastAsia="zh-CN"/>
        </w:rPr>
        <w:t>攻坚年，根据《全国文明村镇指标体系及测评要求（</w:t>
      </w:r>
      <w:r>
        <w:rPr>
          <w:rFonts w:hint="eastAsia" w:ascii="仿宋_GB2312" w:eastAsia="仿宋_GB2312"/>
          <w:sz w:val="32"/>
          <w:szCs w:val="32"/>
          <w:lang w:val="en-US" w:eastAsia="zh-CN"/>
        </w:rPr>
        <w:t>2023年版</w:t>
      </w:r>
      <w:r>
        <w:rPr>
          <w:rFonts w:hint="eastAsia" w:ascii="仿宋_GB2312" w:eastAsia="仿宋_GB2312"/>
          <w:sz w:val="32"/>
          <w:szCs w:val="32"/>
          <w:lang w:eastAsia="zh-CN"/>
        </w:rPr>
        <w:t>）》和创城办相关要求，孙村地区是我镇文明城区测评和文明村镇测评的重点区域。结合指标要求和我镇实际，孙村地区的现有</w:t>
      </w:r>
      <w:r>
        <w:rPr>
          <w:rFonts w:hint="eastAsia" w:ascii="仿宋_GB2312" w:hAnsi="仿宋" w:eastAsia="仿宋_GB2312" w:cs="仿宋"/>
          <w:sz w:val="32"/>
          <w:szCs w:val="32"/>
          <w:lang w:val="en-US" w:eastAsia="zh-CN"/>
        </w:rPr>
        <w:t>部分景观小品、宣传栏和宣传展板，因安装时间较早，存在破损、老化、褪色等问题，同时宣传形式单一，地区特色不突出，因此拟对我镇重点测评区域孙村生活区进行氛围营造提升工作。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提升内容包括：在孙村地区围绕学校、医院、西磁广场、新兴家园文化广场、主要道路等重点点位进行氛围营造提升。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一是两个广场：对西磁广场、新兴家园文化广场进行提升，增加地绘、阻车实用景观小品、社会主义核心价值观景观小品等。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contextualSpacing/>
        <w:jc w:val="both"/>
        <w:textAlignment w:val="auto"/>
        <w:outlineLvl w:val="9"/>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二是主题墙绘：在孙村中学、孙村医院所在的海鑫路和盛顺街的裸露脏污砖墙上围绕创城相关元素进行彩绘，提升孙村地区整体氛围营造水平。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contextualSpacing/>
        <w:jc w:val="both"/>
        <w:textAlignment w:val="auto"/>
        <w:outlineLvl w:val="9"/>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三是宣传栏：海鑫北路北侧等点位，宣传栏使用年限较长，存在褪色、破损等，对该位置进行设计具有本镇创城特色的宣传栏，统一更换。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contextualSpacing/>
        <w:jc w:val="both"/>
        <w:textAlignment w:val="auto"/>
        <w:outlineLvl w:val="9"/>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四是重点点位配电箱：在孙村医院、消防站、人流量较大的路口等重点点位，围绕点位特色，分别以文明出行、文明养犬等为主题，对配电箱进行氛围提升，改善城市“牛皮癣”，增强孙村地区整体氛围感。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contextualSpacing/>
        <w:jc w:val="both"/>
        <w:textAlignment w:val="auto"/>
        <w:outlineLvl w:val="9"/>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五是增加特色地插:为提升孙村地区整体氛围营造，计划在新时代文明实践所及重要路口补充特色地插。</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default" w:ascii="宋体" w:hAnsi="宋体" w:eastAsia="宋体" w:cs="宋体"/>
                <w:b/>
                <w:bCs/>
                <w:sz w:val="32"/>
                <w:szCs w:val="32"/>
                <w:lang w:val="en-US" w:eastAsia="zh-CN"/>
              </w:rPr>
            </w:pPr>
            <w:r>
              <w:rPr>
                <w:rFonts w:hint="eastAsia" w:ascii="宋体" w:hAnsi="宋体" w:cs="宋体"/>
                <w:b/>
                <w:bCs/>
                <w:sz w:val="32"/>
                <w:szCs w:val="32"/>
                <w:lang w:val="en-US" w:eastAsia="zh-CN"/>
              </w:rPr>
              <w:t>2025年1月-2025年3</w:t>
            </w:r>
            <w:bookmarkStart w:id="0" w:name="_GoBack"/>
            <w:bookmarkEnd w:id="0"/>
            <w:r>
              <w:rPr>
                <w:rFonts w:hint="eastAsia" w:ascii="宋体" w:hAnsi="宋体" w:cs="宋体"/>
                <w:b/>
                <w:bCs/>
                <w:sz w:val="32"/>
                <w:szCs w:val="32"/>
                <w:lang w:val="en-US" w:eastAsia="zh-CN"/>
              </w:rPr>
              <w:t>月</w:t>
            </w: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隶书">
    <w:altName w:val="方正隶书_GBK"/>
    <w:panose1 w:val="02010800040101010101"/>
    <w:charset w:val="86"/>
    <w:family w:val="auto"/>
    <w:pitch w:val="default"/>
    <w:sig w:usb0="00000000" w:usb1="00000000" w:usb2="00000000" w:usb3="00000000" w:csb0="00040000" w:csb1="00000000"/>
  </w:font>
  <w:font w:name="方正隶书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A5D4D63"/>
    <w:rsid w:val="0EF7D702"/>
    <w:rsid w:val="13F73D10"/>
    <w:rsid w:val="1D7F59C1"/>
    <w:rsid w:val="26DB9C9B"/>
    <w:rsid w:val="2EFD780F"/>
    <w:rsid w:val="2F471EE1"/>
    <w:rsid w:val="308113CB"/>
    <w:rsid w:val="34B53ED7"/>
    <w:rsid w:val="3F9E4BF1"/>
    <w:rsid w:val="3FFB51C7"/>
    <w:rsid w:val="4F815F87"/>
    <w:rsid w:val="54F9326F"/>
    <w:rsid w:val="555D90AA"/>
    <w:rsid w:val="55FDB454"/>
    <w:rsid w:val="57FF7391"/>
    <w:rsid w:val="59467262"/>
    <w:rsid w:val="5A63A743"/>
    <w:rsid w:val="5B7A5A4A"/>
    <w:rsid w:val="61C865DE"/>
    <w:rsid w:val="625005B0"/>
    <w:rsid w:val="651C2939"/>
    <w:rsid w:val="6D535020"/>
    <w:rsid w:val="6EF5D74A"/>
    <w:rsid w:val="75DF7028"/>
    <w:rsid w:val="7677B83C"/>
    <w:rsid w:val="77BD9208"/>
    <w:rsid w:val="7C8D7F4E"/>
    <w:rsid w:val="7DFF8413"/>
    <w:rsid w:val="7E1F3694"/>
    <w:rsid w:val="7EFE1040"/>
    <w:rsid w:val="7F6D3522"/>
    <w:rsid w:val="7FFE19F5"/>
    <w:rsid w:val="7FFFF535"/>
    <w:rsid w:val="BBFB0A11"/>
    <w:rsid w:val="F6FF58F2"/>
    <w:rsid w:val="F7D3A21B"/>
    <w:rsid w:val="F7FEFF8A"/>
    <w:rsid w:val="F8FDAA56"/>
    <w:rsid w:val="FCFFFC6B"/>
    <w:rsid w:val="FDBEE581"/>
    <w:rsid w:val="FF3F67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2">
    <w:name w:val="heading 3"/>
    <w:basedOn w:val="1"/>
    <w:next w:val="1"/>
    <w:unhideWhenUsed/>
    <w:qFormat/>
    <w:uiPriority w:val="0"/>
    <w:pPr>
      <w:keepNext/>
      <w:keepLines/>
      <w:spacing w:line="413" w:lineRule="auto"/>
      <w:outlineLvl w:val="2"/>
    </w:pPr>
    <w:rPr>
      <w:b/>
      <w:sz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hcz-sc-09/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2018-08-30T10:05:00Z</dcterms:created>
  <dc:creator>秋清寒╮</dc:creator>
  <cp:lastModifiedBy>hcz-sc-09</cp:lastModifiedBy>
  <cp:lastPrinted>2018-09-09T11:15:00Z</cp:lastPrinted>
  <dcterms:modified xsi:type="dcterms:W3CDTF">2025-01-17T15:53:17Z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2052-11.8.2.1115</vt:lpwstr>
  </property>
  <property fmtid="{D5CDD505-2E9C-101B-9397-08002B2CF9AE}" pid="3" name="ICV">
    <vt:lpwstr>959DBB6DA3F51E246C2FCD66D77F64BC</vt:lpwstr>
  </property>
</Properties>
</file>